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631" w14:textId="7011D3E1" w:rsidR="00EB40A1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76FA56D8" w14:textId="79F054AF" w:rsidR="00586ED0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13EDB1F1" w14:textId="0DF22DC0" w:rsidR="00586ED0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1ED1C7D0" w14:textId="6727929F" w:rsidR="00586ED0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14, 2022</w:t>
      </w:r>
    </w:p>
    <w:p w14:paraId="7430C53C" w14:textId="0E0B8915" w:rsidR="00586ED0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96AEE3" w14:textId="0EC02684" w:rsidR="00586ED0" w:rsidRDefault="00586ED0" w:rsidP="0058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246BA" w14:textId="66DD20F8" w:rsidR="00586ED0" w:rsidRDefault="00586ED0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6:02 p.m. with </w:t>
      </w:r>
      <w:r w:rsidR="009F687E">
        <w:rPr>
          <w:rFonts w:ascii="Times New Roman" w:hAnsi="Times New Roman" w:cs="Times New Roman"/>
          <w:b w:val="0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Absent: 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Notice of the monthly meeting was given in advance thereof by publication in the March 3,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2E08F20F" w14:textId="283AF6DA" w:rsidR="00586ED0" w:rsidRDefault="00586ED0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91CD505" w14:textId="2204F67E" w:rsidR="00586ED0" w:rsidRDefault="00586ED0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Notice of the public hearing </w:t>
      </w:r>
      <w:r w:rsidR="009A4EB5">
        <w:rPr>
          <w:rFonts w:ascii="Times New Roman" w:hAnsi="Times New Roman" w:cs="Times New Roman"/>
          <w:b w:val="0"/>
          <w:bCs/>
          <w:sz w:val="24"/>
          <w:szCs w:val="24"/>
        </w:rPr>
        <w:t xml:space="preserve">to consider the request to rezone </w:t>
      </w:r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 xml:space="preserve">204 N. Randolph Street </w:t>
      </w:r>
      <w:r w:rsidR="009A4EB5">
        <w:rPr>
          <w:rFonts w:ascii="Times New Roman" w:hAnsi="Times New Roman" w:cs="Times New Roman"/>
          <w:b w:val="0"/>
          <w:bCs/>
          <w:sz w:val="24"/>
          <w:szCs w:val="24"/>
        </w:rPr>
        <w:t xml:space="preserve">from B-1 (Commercial) to R-2 (Medium Density Residential) </w:t>
      </w:r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 xml:space="preserve">was given in advance thereof by publication in the March 3, </w:t>
      </w:r>
      <w:proofErr w:type="gramStart"/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 as well as being posted in three public places in the city.  Mayor Michael Barrett opened the Public Hearing at 6:03 p.m. for the purpose of hearing support, opposition, criticism, suggestions, or observations of taxpayers relating to the rezone request.  There being no public comment, the </w:t>
      </w:r>
      <w:proofErr w:type="gramStart"/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001FC7">
        <w:rPr>
          <w:rFonts w:ascii="Times New Roman" w:hAnsi="Times New Roman" w:cs="Times New Roman"/>
          <w:b w:val="0"/>
          <w:bCs/>
          <w:sz w:val="24"/>
          <w:szCs w:val="24"/>
        </w:rPr>
        <w:t xml:space="preserve"> closed the public hearing at 6:05 p.m.</w:t>
      </w:r>
    </w:p>
    <w:p w14:paraId="33711258" w14:textId="13D99A41" w:rsidR="00001FC7" w:rsidRDefault="00001FC7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DFF72C0" w14:textId="62B9F21C" w:rsidR="00001FC7" w:rsidRDefault="00001FC7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February 15,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5B024E">
        <w:rPr>
          <w:rFonts w:ascii="Times New Roman" w:hAnsi="Times New Roman" w:cs="Times New Roman"/>
          <w:b w:val="0"/>
          <w:bCs/>
          <w:sz w:val="24"/>
          <w:szCs w:val="24"/>
        </w:rPr>
        <w:t xml:space="preserve"> and Mayor Barrett.  Voting nay:  None.  Absent:  </w:t>
      </w:r>
      <w:proofErr w:type="spellStart"/>
      <w:r w:rsidR="005B024E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5B024E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</w:t>
      </w:r>
    </w:p>
    <w:p w14:paraId="1289FA0F" w14:textId="524ADBC7" w:rsidR="005B024E" w:rsidRDefault="005B024E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CDE4254" w14:textId="45452EBA" w:rsidR="005B024E" w:rsidRDefault="005B024E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entered the meeting at 6:07 p.m.</w:t>
      </w:r>
    </w:p>
    <w:p w14:paraId="0A1E7B2D" w14:textId="4E682C83" w:rsidR="005B024E" w:rsidRDefault="005B024E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D807C27" w14:textId="32AF239A" w:rsidR="005B024E" w:rsidRDefault="004A2D67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following Ordinance was presented:  ORDINANCE NO. 668 entitled:  AN ORDINANCE TO AMEND THE WEEPING WATER COMPREHENSIVE DEVELOPMENT PLAN FOR THE CITY OF WEEPING WATER, AND THE ZONING MAP, BY CHANGING THE SOUTH HALF OF LOTS 1 AND 2, BLOCK 60, CITY OF WEEPING WATER, COUNTY OF CASS, FROM COMMERCIAL DISTRICT (B-1) TO MEDIUM DENSITY RESIDENTIAL DISTRICT (R-2); TO REPEAL ALL ORDINANCES OF THE CITY IN CONFLICT; TO PROVIDE FOR PUBLICATION IN PAMPHLET FORM; AND TO PROVIDE AN EFFECTIVE DATE.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that the statutory rules be suspended so that Ordinance No. 668 might be introduced, read by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title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adopted.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 None.  Absent:  Kindle.</w:t>
      </w:r>
      <w:r w:rsidR="00B17E82">
        <w:rPr>
          <w:rFonts w:ascii="Times New Roman" w:hAnsi="Times New Roman" w:cs="Times New Roman"/>
          <w:b w:val="0"/>
          <w:bCs/>
          <w:sz w:val="24"/>
          <w:szCs w:val="24"/>
        </w:rPr>
        <w:t xml:space="preserve">  Motion carried.</w:t>
      </w:r>
    </w:p>
    <w:p w14:paraId="03F59833" w14:textId="7FDC9A6A" w:rsidR="00B17E82" w:rsidRDefault="00B17E82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D1CD60F" w14:textId="73B26565" w:rsidR="00B17E82" w:rsidRDefault="00B17E82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Larry Burke, candidate for Cass County Sheriff, spoke to the council during Open Forum.</w:t>
      </w:r>
    </w:p>
    <w:p w14:paraId="1DE8D7A4" w14:textId="08A5837A" w:rsidR="00B17E82" w:rsidRDefault="00B17E82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0B18B14" w14:textId="2C66F82D" w:rsidR="00B17E82" w:rsidRDefault="00B17E82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Reports:  Fire Department-Five calls for the month.  Repairs to the exterior of the Fire/Rescue building were discussed and will be pursued.  Rescue Report-Nine calls for the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month.  It was noted that Noah Jones has received his EMT license.  Copies of the Maintenance Report were given to the council</w:t>
      </w:r>
      <w:r w:rsidR="0011661D">
        <w:rPr>
          <w:rFonts w:ascii="Times New Roman" w:hAnsi="Times New Roman" w:cs="Times New Roman"/>
          <w:b w:val="0"/>
          <w:bCs/>
          <w:sz w:val="24"/>
          <w:szCs w:val="24"/>
        </w:rPr>
        <w:t xml:space="preserve"> with discussion regarding installation of a state approved diving board still be</w:t>
      </w:r>
      <w:r w:rsidR="009F687E">
        <w:rPr>
          <w:rFonts w:ascii="Times New Roman" w:hAnsi="Times New Roman" w:cs="Times New Roman"/>
          <w:b w:val="0"/>
          <w:bCs/>
          <w:sz w:val="24"/>
          <w:szCs w:val="24"/>
        </w:rPr>
        <w:t>ing</w:t>
      </w:r>
      <w:r w:rsidR="0011661D">
        <w:rPr>
          <w:rFonts w:ascii="Times New Roman" w:hAnsi="Times New Roman" w:cs="Times New Roman"/>
          <w:b w:val="0"/>
          <w:bCs/>
          <w:sz w:val="24"/>
          <w:szCs w:val="24"/>
        </w:rPr>
        <w:t xml:space="preserve"> pursued.  There was no Water/Wastewater Report available.  </w:t>
      </w:r>
    </w:p>
    <w:p w14:paraId="244AE701" w14:textId="688CD53F" w:rsidR="0011661D" w:rsidRDefault="0011661D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DDDC174" w14:textId="054BABC5" w:rsidR="0011661D" w:rsidRDefault="0011661D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adopt on third and final reading </w:t>
      </w:r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>ORDINANCE NO. 667 entitled:  AN ORDINANCE TO ANNEX CERTAIN TERRITORY LOCATED IN THE WEST ½, SE ¼, SECTION 36, TOWNSHIP 11 NORTH, RANGE 11 EAST OF THE 6</w:t>
      </w:r>
      <w:r w:rsidR="00EE3169" w:rsidRPr="00EE3169">
        <w:rPr>
          <w:rFonts w:ascii="Times New Roman" w:hAnsi="Times New Roman" w:cs="Times New Roman"/>
          <w:b w:val="0"/>
          <w:bCs/>
          <w:sz w:val="24"/>
          <w:szCs w:val="24"/>
          <w:vertAlign w:val="superscript"/>
        </w:rPr>
        <w:t>TH</w:t>
      </w:r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 xml:space="preserve"> P.M., CASS COUNTY, NEBRASKA AND INCORPORATING THE SAME WITHIN THE CORPORATE BOUNDARIES OF THE CITY OF WEEPING WATER, NEBRASKA; AND TO PROVIDE AN EFFECTIVE DATE.  On roll call those voting aye:  </w:t>
      </w:r>
      <w:proofErr w:type="spellStart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E3169">
        <w:rPr>
          <w:rFonts w:ascii="Times New Roman" w:hAnsi="Times New Roman" w:cs="Times New Roman"/>
          <w:b w:val="0"/>
          <w:bCs/>
          <w:sz w:val="24"/>
          <w:szCs w:val="24"/>
        </w:rPr>
        <w:t>.  Nay:  None.  Absent:  Kindle.  Motion carried.</w:t>
      </w:r>
      <w:r w:rsidR="00674109">
        <w:rPr>
          <w:rFonts w:ascii="Times New Roman" w:hAnsi="Times New Roman" w:cs="Times New Roman"/>
          <w:b w:val="0"/>
          <w:bCs/>
          <w:sz w:val="24"/>
          <w:szCs w:val="24"/>
        </w:rPr>
        <w:t xml:space="preserve">  Said Ordinance will be posted in the manner provided by law, with a true, </w:t>
      </w:r>
      <w:proofErr w:type="gramStart"/>
      <w:r w:rsidR="00674109">
        <w:rPr>
          <w:rFonts w:ascii="Times New Roman" w:hAnsi="Times New Roman" w:cs="Times New Roman"/>
          <w:b w:val="0"/>
          <w:bCs/>
          <w:sz w:val="24"/>
          <w:szCs w:val="24"/>
        </w:rPr>
        <w:t>correct</w:t>
      </w:r>
      <w:proofErr w:type="gramEnd"/>
      <w:r w:rsidR="00674109">
        <w:rPr>
          <w:rFonts w:ascii="Times New Roman" w:hAnsi="Times New Roman" w:cs="Times New Roman"/>
          <w:b w:val="0"/>
          <w:bCs/>
          <w:sz w:val="24"/>
          <w:szCs w:val="24"/>
        </w:rPr>
        <w:t xml:space="preserve"> and complete copy being on file in the City Clerk’s office.</w:t>
      </w:r>
    </w:p>
    <w:p w14:paraId="3944454C" w14:textId="0B234A09" w:rsidR="00674109" w:rsidRDefault="0067410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3DBE215" w14:textId="39860673" w:rsidR="00674109" w:rsidRDefault="0067410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request for a Special Designated Liquor Permit for Slattery Vintage Estates on April 9,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Gibson Hall.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Nay:  None.  Absent:  Kindle.  Motion carried.</w:t>
      </w:r>
    </w:p>
    <w:p w14:paraId="65B2396D" w14:textId="0151E7AA" w:rsidR="00674109" w:rsidRDefault="0067410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E3108CC" w14:textId="48F2C49E" w:rsidR="00674109" w:rsidRDefault="00D47F50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a $1.00 per month per household fuel surcharge </w:t>
      </w:r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 xml:space="preserve">requested by Doug Johns DBA Cass County Refuse for the months of April, May and June 2022 and then re-visit the option at the June council meeting.  On roll call those voting aye:  </w:t>
      </w:r>
      <w:proofErr w:type="spellStart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A40919">
        <w:rPr>
          <w:rFonts w:ascii="Times New Roman" w:hAnsi="Times New Roman" w:cs="Times New Roman"/>
          <w:b w:val="0"/>
          <w:bCs/>
          <w:sz w:val="24"/>
          <w:szCs w:val="24"/>
        </w:rPr>
        <w:t>.  Nay:  None.  Absent:  Kindle.  Motion carried.</w:t>
      </w:r>
    </w:p>
    <w:p w14:paraId="246DBB04" w14:textId="20AC4539" w:rsidR="00A40919" w:rsidRDefault="00A4091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BE85B1A" w14:textId="16017CD1" w:rsidR="00A40919" w:rsidRDefault="00A4091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Michael Kindle entered the meeting at 6:55 p.m.</w:t>
      </w:r>
    </w:p>
    <w:p w14:paraId="521E1632" w14:textId="674665D0" w:rsidR="00A40919" w:rsidRDefault="00A4091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2BCBAC0" w14:textId="604CD737" w:rsidR="00A40919" w:rsidRDefault="00A40919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placing of a Memorial Bench at the ball field requested by Dawn Bickford</w:t>
      </w:r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 xml:space="preserve">.  On roll call those voting aye:  </w:t>
      </w:r>
      <w:proofErr w:type="spellStart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CB4D2B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Nay:  None.  Motion carried.</w:t>
      </w:r>
    </w:p>
    <w:p w14:paraId="7EE9398F" w14:textId="54522852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EE1B7EA" w14:textId="0A999A24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clerk advised that the annual Pet Vaccination and Licensing Clinic and Spring Clean Up Day have both been scheduled for Saturday, April 23, 2022.</w:t>
      </w:r>
    </w:p>
    <w:p w14:paraId="26FFA23B" w14:textId="37FF8BA6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19D2D74" w14:textId="5F4F2A14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council thanks First Nebraska Bank and Hammons Family Funeral Services for their generous donations to the Summer Ball Program.</w:t>
      </w:r>
    </w:p>
    <w:p w14:paraId="7B0E1FE6" w14:textId="67EAA434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FAA3D3A" w14:textId="129EA87E" w:rsidR="00CB4D2B" w:rsidRDefault="00CB4D2B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</w:t>
      </w:r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 xml:space="preserve">to adopt Ordinance No. 668 on third and final reading by title only.  On roll call those voting aye:  </w:t>
      </w:r>
      <w:proofErr w:type="spellStart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Motion carried.  Said Ordinance will be posed in the manner provided by law, with a true, </w:t>
      </w:r>
      <w:proofErr w:type="gramStart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>correct</w:t>
      </w:r>
      <w:proofErr w:type="gramEnd"/>
      <w:r w:rsidR="00F259F5">
        <w:rPr>
          <w:rFonts w:ascii="Times New Roman" w:hAnsi="Times New Roman" w:cs="Times New Roman"/>
          <w:b w:val="0"/>
          <w:bCs/>
          <w:sz w:val="24"/>
          <w:szCs w:val="24"/>
        </w:rPr>
        <w:t xml:space="preserve"> and complete copy being on file in the City Clerk’s office.</w:t>
      </w:r>
    </w:p>
    <w:p w14:paraId="6BB2A50B" w14:textId="3F727B7A" w:rsidR="00F259F5" w:rsidRDefault="00F259F5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B3D0A97" w14:textId="0A233C54" w:rsidR="00E959C4" w:rsidRDefault="00F259F5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distributed for council review, after which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following claims:  Salaries:  11,373.90; </w:t>
      </w:r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 xml:space="preserve">NE Dept of Rev, </w:t>
      </w:r>
      <w:proofErr w:type="spellStart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 xml:space="preserve"> tx-1,229.85; </w:t>
      </w:r>
      <w:proofErr w:type="spellStart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, emp ret-766.98; Utilities: Black Hills Energy-</w:t>
      </w:r>
      <w:r w:rsidR="0085105E">
        <w:rPr>
          <w:rFonts w:ascii="Times New Roman" w:hAnsi="Times New Roman" w:cs="Times New Roman"/>
          <w:b w:val="0"/>
          <w:bCs/>
          <w:sz w:val="24"/>
          <w:szCs w:val="24"/>
        </w:rPr>
        <w:t>3,574.18</w:t>
      </w:r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; OPPD-</w:t>
      </w:r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3,152.60; Windstream-657.41; Verizon-573.19; Card Service Center, sup-422.78; EFTPS, whlg-3,179.25; Keep Cass County Beautiful, mem dues-150; </w:t>
      </w:r>
      <w:proofErr w:type="spellStart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Langfeldt</w:t>
      </w:r>
      <w:proofErr w:type="spellEnd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 xml:space="preserve">, rep-1,390; Menards, rep-791.95; </w:t>
      </w:r>
      <w:proofErr w:type="spellStart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FB5603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prof-145; </w:t>
      </w:r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 xml:space="preserve">SYNBC/Amazon, maint-111.36; United Healthcare, ins-2,416.19; </w:t>
      </w:r>
      <w:proofErr w:type="spellStart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>Cassgram</w:t>
      </w:r>
      <w:proofErr w:type="spellEnd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 xml:space="preserve">, publ-144; </w:t>
      </w:r>
      <w:proofErr w:type="spellStart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rep/maint-</w:t>
      </w:r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>249.83</w:t>
      </w:r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 xml:space="preserve">; Office Depot, sup-393.83; Digital Express, sup-451.34; Roger Johnson, prof-847.88; Mid-America Pest Control, maint-70; General Fire &amp; Safety, maint-1,483.85; Marvin Planning, imp/comp plan-1,575; Lincoln Journal Star, publ-62.88; MAPA, imp/comp plan-352; Farmers &amp; Merchants Bank, </w:t>
      </w:r>
      <w:proofErr w:type="spellStart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 xml:space="preserve"> pmt-861.50; BOK Financial, debt srv-21,072.50; </w:t>
      </w:r>
      <w:proofErr w:type="spellStart"/>
      <w:r w:rsidR="00BE03A9">
        <w:rPr>
          <w:rFonts w:ascii="Times New Roman" w:hAnsi="Times New Roman" w:cs="Times New Roman"/>
          <w:b w:val="0"/>
          <w:bCs/>
          <w:sz w:val="24"/>
          <w:szCs w:val="24"/>
        </w:rPr>
        <w:t>DnTree</w:t>
      </w:r>
      <w:proofErr w:type="spellEnd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prof-1,360; Express Lane, fuel-75; Noah Jones, reimb-849.17; Quick Med Claims, reimb-189.93; Matheson Tri-Gas, sup-68.04; </w:t>
      </w:r>
      <w:proofErr w:type="spellStart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 xml:space="preserve">, sup-248.97; Jen Wilson, reimb-60; </w:t>
      </w:r>
      <w:proofErr w:type="spellStart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>AshGrove</w:t>
      </w:r>
      <w:proofErr w:type="spellEnd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 xml:space="preserve"> Cement, lease-10; Chamber of Commerce, mtg-16; Baker &amp; Taylor, bks-897.58; </w:t>
      </w:r>
      <w:proofErr w:type="spellStart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prof-15,501; Cass County Refuse, reimb-12,642; Post Office, pstg-276; Payment Service Network, prof-172.72; One Call, </w:t>
      </w:r>
      <w:proofErr w:type="spellStart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EE5E17">
        <w:rPr>
          <w:rFonts w:ascii="Times New Roman" w:hAnsi="Times New Roman" w:cs="Times New Roman"/>
          <w:b w:val="0"/>
          <w:bCs/>
          <w:sz w:val="24"/>
          <w:szCs w:val="24"/>
        </w:rPr>
        <w:t xml:space="preserve"> fees-9.14; Kern Excavating, </w:t>
      </w:r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 xml:space="preserve">rep-620; Big Red Lighting &amp; Electrical, imp-990.  On roll call those voting aye:  </w:t>
      </w:r>
      <w:proofErr w:type="spellStart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959C4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 None.  Motion carried.</w:t>
      </w:r>
    </w:p>
    <w:p w14:paraId="0AEA8021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D52F763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meeting will be held Monday, April 18,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2F1AD95D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655BA14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7:05 p.m.</w:t>
      </w:r>
    </w:p>
    <w:p w14:paraId="38F67F70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D6FA52" w14:textId="77777777" w:rsidR="00E959C4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25F7C120" w14:textId="481D9602" w:rsidR="00F259F5" w:rsidRDefault="00E959C4" w:rsidP="00586ED0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/s/Linda Fleming, City Clerk </w:t>
      </w:r>
    </w:p>
    <w:sectPr w:rsidR="00F2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D0"/>
    <w:rsid w:val="00001FC7"/>
    <w:rsid w:val="0011661D"/>
    <w:rsid w:val="00467DEF"/>
    <w:rsid w:val="004A2D67"/>
    <w:rsid w:val="00586ED0"/>
    <w:rsid w:val="005B024E"/>
    <w:rsid w:val="00674109"/>
    <w:rsid w:val="0085105E"/>
    <w:rsid w:val="009A4EB5"/>
    <w:rsid w:val="009E7D5D"/>
    <w:rsid w:val="009F687E"/>
    <w:rsid w:val="00A40919"/>
    <w:rsid w:val="00B17E82"/>
    <w:rsid w:val="00BE03A9"/>
    <w:rsid w:val="00CB4D2B"/>
    <w:rsid w:val="00D47F50"/>
    <w:rsid w:val="00E959C4"/>
    <w:rsid w:val="00EB40A1"/>
    <w:rsid w:val="00EE3169"/>
    <w:rsid w:val="00EE5E17"/>
    <w:rsid w:val="00F259F5"/>
    <w:rsid w:val="00F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0D47"/>
  <w15:chartTrackingRefBased/>
  <w15:docId w15:val="{39242CEA-FA54-4BA6-9BC3-FFB10DF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2022-03-16T15:17:00Z</cp:lastPrinted>
  <dcterms:created xsi:type="dcterms:W3CDTF">2022-03-15T13:45:00Z</dcterms:created>
  <dcterms:modified xsi:type="dcterms:W3CDTF">2022-03-17T14:06:00Z</dcterms:modified>
</cp:coreProperties>
</file>